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关于举办“观影吧，南瓜君”观影感受分享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活动的通知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各学院：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疫情期间限制了大家去电影院观影，但是阻止不了大家对电影的热爱，阻挡不了我们在电影中汲取精神养分的步伐。“观影吧，南瓜君”活动旨在为同学们忙碌的学习生活添一抹色彩，“南瓜君”宅在宿舍观看一部阳光的、心理的电影，并写下自己对电影的理解、感悟，心随影动、心影共鸣、涤荡心灵。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现将活动有关事宜通知如下：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活动主题 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“观影吧，南瓜君”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活动目的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left"/>
        <w:textAlignment w:val="baseline"/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观看心理电影，写下感悟，心随影动，涤荡心灵。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活动时间和地点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2021年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18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日至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月3日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线上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活动对象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南华大学全体学生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五、</w:t>
      </w:r>
      <w:r>
        <w:rPr>
          <w:rStyle w:val="5"/>
          <w:rFonts w:hint="eastAsia" w:ascii="宋体" w:hAnsi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参与方式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1.初赛：同学们自由投稿，于</w:t>
      </w:r>
      <w:bookmarkStart w:id="0" w:name="_GoBack"/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5月2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0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  <w:bookmarkEnd w:id="0"/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中午12:00前将参赛观后感电子版以及报名表的电子档上交（</w:t>
      </w:r>
      <w:r>
        <w:rPr>
          <w:rStyle w:val="5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电子档发到邮箱：</w:t>
      </w:r>
      <w:r>
        <w:rPr>
          <w:rStyle w:val="5"/>
          <w:rFonts w:hint="eastAsia" w:ascii="宋体" w:hAnsi="宋体" w:eastAsia="宋体" w:cs="宋体"/>
          <w:b/>
          <w:bCs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hn704e22668@163.com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5"/>
          <w:rFonts w:hint="eastAsia" w:ascii="宋体" w:hAnsi="宋体" w:eastAsia="宋体" w:cs="宋体"/>
          <w:b/>
          <w:bCs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电子档格式：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以压缩包形式打包发送，压缩包命名方式为：学院—姓名—电话，如“经管法—李四—xxx”）。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2.复赛：由学工部心理中心邀请各学院代表团评分，最后选出20份优秀作品进入决赛(评分方式见附件一)，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微信公众号“南华心灵港湾”（二维码见文件后）参与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决赛网络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投票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环节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3.决赛：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根据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学工部评委老师评分（占总分的80%）及微信公众号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得票数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（占总分的20%）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计算总分</w:t>
      </w: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，最后根据总分的高低评出获奖作品。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both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六、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作品要求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1.选择在疫情期间观看的积极向上的与心理相关的电影。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2.书写300字的观后感</w:t>
      </w:r>
      <w:r>
        <w:rPr>
          <w:rStyle w:val="5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3.内容要求原创，任何有抄袭嫌疑的作品都将取消参赛资格。</w:t>
      </w:r>
    </w:p>
    <w:p>
      <w:pPr>
        <w:keepLines w:val="0"/>
        <w:widowControl/>
        <w:shd w:val="solid" w:color="FFFFFF" w:fill="000000"/>
        <w:snapToGrid/>
        <w:spacing w:before="0" w:beforeAutospacing="0" w:after="0" w:afterAutospacing="0" w:line="300" w:lineRule="auto"/>
        <w:jc w:val="left"/>
        <w:textAlignment w:val="baseline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八、奖项设置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5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</w:t>
      </w:r>
      <w:r>
        <w:rPr>
          <w:rStyle w:val="5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二等奖：3名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三等奖：5名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5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</w:t>
      </w:r>
      <w:r>
        <w:rPr>
          <w:rStyle w:val="5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5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5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5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5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5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Style w:val="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388A0300"/>
    <w:rsid w:val="05942432"/>
    <w:rsid w:val="14E74307"/>
    <w:rsid w:val="2D2B7D06"/>
    <w:rsid w:val="37922AD5"/>
    <w:rsid w:val="388A0300"/>
    <w:rsid w:val="3A06501F"/>
    <w:rsid w:val="51791C03"/>
    <w:rsid w:val="582A3C43"/>
    <w:rsid w:val="60280203"/>
    <w:rsid w:val="686E364E"/>
    <w:rsid w:val="75D1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675</Characters>
  <Lines>0</Lines>
  <Paragraphs>0</Paragraphs>
  <TotalTime>0</TotalTime>
  <ScaleCrop>false</ScaleCrop>
  <LinksUpToDate>false</LinksUpToDate>
  <CharactersWithSpaces>676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2022-05-02T00:40:00Z</dcterms:created>
  <dc:creator>小黑马</dc:creator>
  <cp:lastModifiedBy>谨忆1412692140</cp:lastModifiedBy>
  <dcterms:modified xsi:type="dcterms:W3CDTF">2022-05-03T01:32:51Z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FBAD451D837E49219C383A329D79796A</vt:lpwstr>
  </property>
</Properties>
</file>